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5A08" w14:textId="77777777" w:rsidR="00265219" w:rsidRDefault="00265219" w:rsidP="00265219">
      <w:pPr>
        <w:spacing w:after="120"/>
        <w:jc w:val="center"/>
        <w:rPr>
          <w:b/>
        </w:rPr>
      </w:pPr>
      <w:r>
        <w:rPr>
          <w:b/>
        </w:rPr>
        <w:t>Annual Wellness Visit</w:t>
      </w:r>
      <w:r>
        <w:rPr>
          <w:b/>
        </w:rPr>
        <w:br/>
      </w:r>
      <w:r w:rsidRPr="00016496">
        <w:rPr>
          <w:b/>
        </w:rPr>
        <w:t>Student Observer Form</w:t>
      </w:r>
    </w:p>
    <w:p w14:paraId="34FCBD8C" w14:textId="77777777" w:rsidR="00265219" w:rsidRDefault="00265219" w:rsidP="00265219">
      <w:pPr>
        <w:rPr>
          <w:b/>
        </w:rPr>
      </w:pPr>
      <w:r>
        <w:rPr>
          <w:b/>
        </w:rPr>
        <w:t xml:space="preserve">Instructions:  </w:t>
      </w:r>
      <w:r w:rsidRPr="00016496">
        <w:t>T</w:t>
      </w:r>
      <w:r>
        <w:t>his Student Observer Form is to help you apply critical thinking as you watch the</w:t>
      </w:r>
      <w:r w:rsidRPr="00A04447">
        <w:t xml:space="preserve"> simulation and to prepare you to actively participate in the debriefing.  As you observe, complete the checklist based on are the simulation learning objectives and take notes on the debriefing questions.  At the end of the simulation and debriefing, complete the evaluation on the </w:t>
      </w:r>
      <w:r>
        <w:t>next page</w:t>
      </w:r>
      <w:r w:rsidRPr="00A04447">
        <w:t xml:space="preserve">.  </w:t>
      </w:r>
    </w:p>
    <w:tbl>
      <w:tblPr>
        <w:tblW w:w="5000" w:type="pct"/>
        <w:tblCellMar>
          <w:left w:w="0" w:type="dxa"/>
          <w:right w:w="0" w:type="dxa"/>
        </w:tblCellMar>
        <w:tblLook w:val="0600" w:firstRow="0" w:lastRow="0" w:firstColumn="0" w:lastColumn="0" w:noHBand="1" w:noVBand="1"/>
      </w:tblPr>
      <w:tblGrid>
        <w:gridCol w:w="5255"/>
        <w:gridCol w:w="4085"/>
      </w:tblGrid>
      <w:tr w:rsidR="00265219" w:rsidRPr="000828D1" w14:paraId="4ACA2A16" w14:textId="77777777" w:rsidTr="00E57273">
        <w:trPr>
          <w:trHeight w:val="118"/>
        </w:trPr>
        <w:tc>
          <w:tcPr>
            <w:tcW w:w="525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72" w:type="dxa"/>
              <w:bottom w:w="0" w:type="dxa"/>
              <w:right w:w="72" w:type="dxa"/>
            </w:tcMar>
            <w:hideMark/>
          </w:tcPr>
          <w:p w14:paraId="5F007920" w14:textId="77777777" w:rsidR="00265219" w:rsidRPr="000828D1" w:rsidRDefault="00265219" w:rsidP="00E57273">
            <w:pPr>
              <w:spacing w:after="0" w:line="240" w:lineRule="auto"/>
              <w:jc w:val="center"/>
              <w:rPr>
                <w:b/>
              </w:rPr>
            </w:pPr>
            <w:r w:rsidRPr="000828D1">
              <w:rPr>
                <w:b/>
              </w:rPr>
              <w:t>Performance</w:t>
            </w:r>
          </w:p>
        </w:tc>
        <w:tc>
          <w:tcPr>
            <w:tcW w:w="408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14:paraId="3033B597" w14:textId="77777777" w:rsidR="00265219" w:rsidRPr="000828D1" w:rsidRDefault="00265219" w:rsidP="00E57273">
            <w:pPr>
              <w:spacing w:after="0" w:line="240" w:lineRule="auto"/>
              <w:jc w:val="center"/>
              <w:rPr>
                <w:b/>
                <w:bCs/>
              </w:rPr>
            </w:pPr>
            <w:r w:rsidRPr="000828D1">
              <w:rPr>
                <w:b/>
                <w:bCs/>
              </w:rPr>
              <w:t>Notes</w:t>
            </w:r>
          </w:p>
        </w:tc>
      </w:tr>
      <w:tr w:rsidR="00265219" w:rsidRPr="000828D1" w14:paraId="29811868" w14:textId="77777777" w:rsidTr="00E572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8BD6BBA" w14:textId="77777777" w:rsidR="00265219" w:rsidRPr="00135960" w:rsidRDefault="00265219" w:rsidP="00E57273">
            <w:pPr>
              <w:rPr>
                <w:rFonts w:cs="Times New Roman"/>
              </w:rPr>
            </w:pPr>
            <w:r w:rsidRPr="000828D1">
              <w:sym w:font="Wingdings" w:char="F06F"/>
            </w:r>
            <w:r>
              <w:t xml:space="preserve"> </w:t>
            </w:r>
            <w:r w:rsidRPr="000828D1">
              <w:t xml:space="preserve">Learning Objective 1: </w:t>
            </w:r>
            <w:r>
              <w:t>Understand the purpose of an Annual Wellness Visit (AWV) and what assessments are obtained.</w:t>
            </w:r>
            <w:r w:rsidRPr="00135960">
              <w:rPr>
                <w:rFonts w:cs="Times New Roman"/>
              </w:rPr>
              <w:t xml:space="preserve"> </w:t>
            </w:r>
          </w:p>
          <w:p w14:paraId="25DAA154" w14:textId="77777777" w:rsidR="00265219" w:rsidRPr="00135960" w:rsidRDefault="00265219" w:rsidP="00E57273">
            <w:pPr>
              <w:spacing w:after="0"/>
              <w:rPr>
                <w:rFonts w:cs="Times New Roman"/>
              </w:rPr>
            </w:pPr>
          </w:p>
          <w:p w14:paraId="4F6BD66D" w14:textId="77777777" w:rsidR="00265219" w:rsidRDefault="00265219" w:rsidP="00E57273">
            <w:pPr>
              <w:spacing w:after="0" w:line="240" w:lineRule="auto"/>
            </w:pPr>
          </w:p>
          <w:p w14:paraId="770DF54D" w14:textId="77777777" w:rsidR="00265219" w:rsidRPr="000828D1" w:rsidRDefault="00265219" w:rsidP="00E57273">
            <w:pPr>
              <w:spacing w:after="0" w:line="240" w:lineRule="auto"/>
            </w:pPr>
          </w:p>
        </w:tc>
        <w:tc>
          <w:tcPr>
            <w:tcW w:w="4085" w:type="dxa"/>
            <w:tcBorders>
              <w:top w:val="single" w:sz="8" w:space="0" w:color="000000"/>
              <w:left w:val="single" w:sz="8" w:space="0" w:color="000000"/>
              <w:bottom w:val="single" w:sz="8" w:space="0" w:color="000000"/>
              <w:right w:val="single" w:sz="8" w:space="0" w:color="000000"/>
            </w:tcBorders>
          </w:tcPr>
          <w:p w14:paraId="6D8885C7" w14:textId="77777777" w:rsidR="00265219" w:rsidRPr="000828D1" w:rsidRDefault="00265219" w:rsidP="00E57273">
            <w:pPr>
              <w:spacing w:after="0" w:line="240" w:lineRule="auto"/>
            </w:pPr>
          </w:p>
        </w:tc>
      </w:tr>
      <w:tr w:rsidR="00265219" w:rsidRPr="000828D1" w14:paraId="59EF4596" w14:textId="77777777" w:rsidTr="00E572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58922406" w14:textId="77777777" w:rsidR="00265219" w:rsidRPr="00135960" w:rsidRDefault="00265219" w:rsidP="00E57273">
            <w:pPr>
              <w:spacing w:after="100" w:afterAutospacing="1"/>
              <w:rPr>
                <w:rFonts w:cs="Times New Roman"/>
              </w:rPr>
            </w:pPr>
            <w:r w:rsidRPr="000828D1">
              <w:sym w:font="Wingdings" w:char="F06F"/>
            </w:r>
            <w:r>
              <w:t xml:space="preserve"> </w:t>
            </w:r>
            <w:r w:rsidRPr="00135960">
              <w:rPr>
                <w:rFonts w:cs="Times New Roman"/>
              </w:rPr>
              <w:t>Learning Objective 2: Describe the RN’s roles and responsibilities in managing AWVs and how this represents top-of-scope practice.</w:t>
            </w:r>
          </w:p>
          <w:p w14:paraId="797CD6A3" w14:textId="77777777" w:rsidR="00265219" w:rsidRDefault="00265219" w:rsidP="00E57273">
            <w:pPr>
              <w:spacing w:after="0" w:line="240" w:lineRule="auto"/>
              <w:rPr>
                <w:rFonts w:cs="Times New Roman"/>
              </w:rPr>
            </w:pPr>
          </w:p>
          <w:p w14:paraId="454330F6" w14:textId="77777777" w:rsidR="00265219" w:rsidRDefault="00265219" w:rsidP="00E57273">
            <w:pPr>
              <w:spacing w:after="0" w:line="240" w:lineRule="auto"/>
              <w:rPr>
                <w:rFonts w:cs="Times New Roman"/>
              </w:rPr>
            </w:pPr>
          </w:p>
          <w:p w14:paraId="3DBA300C" w14:textId="77777777" w:rsidR="00265219" w:rsidRPr="000828D1" w:rsidRDefault="00265219" w:rsidP="00E572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2AD21EAB" w14:textId="77777777" w:rsidR="00265219" w:rsidRPr="000828D1" w:rsidRDefault="00265219" w:rsidP="00E57273">
            <w:pPr>
              <w:spacing w:after="0" w:line="240" w:lineRule="auto"/>
            </w:pPr>
          </w:p>
        </w:tc>
      </w:tr>
      <w:tr w:rsidR="00265219" w:rsidRPr="000828D1" w14:paraId="0D0874AF" w14:textId="77777777" w:rsidTr="00E572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4B4D5F90" w14:textId="77777777" w:rsidR="00265219" w:rsidRPr="0013614B" w:rsidRDefault="00265219" w:rsidP="00E57273">
            <w:r w:rsidRPr="000828D1">
              <w:sym w:font="Wingdings" w:char="F06F"/>
            </w:r>
            <w:r w:rsidRPr="000828D1">
              <w:t xml:space="preserve"> </w:t>
            </w:r>
            <w:r w:rsidRPr="000828D1">
              <w:rPr>
                <w:rFonts w:cs="Times New Roman"/>
              </w:rPr>
              <w:t xml:space="preserve">Learning Objective 3: </w:t>
            </w:r>
            <w:r>
              <w:t>Use patient-centered care strategies and communication to establish rapport, answer questions, and collect assessment data during an AWV.</w:t>
            </w:r>
          </w:p>
          <w:p w14:paraId="7257E982" w14:textId="77777777" w:rsidR="00265219" w:rsidRDefault="00265219" w:rsidP="00E57273">
            <w:pPr>
              <w:spacing w:after="0" w:line="240" w:lineRule="auto"/>
              <w:rPr>
                <w:rFonts w:cs="Times New Roman"/>
              </w:rPr>
            </w:pPr>
          </w:p>
          <w:p w14:paraId="31A60408" w14:textId="77777777" w:rsidR="00265219" w:rsidRPr="000828D1" w:rsidRDefault="00265219" w:rsidP="00E572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48F57EA6" w14:textId="77777777" w:rsidR="00265219" w:rsidRPr="000828D1" w:rsidRDefault="00265219" w:rsidP="00E57273">
            <w:pPr>
              <w:spacing w:after="0" w:line="240" w:lineRule="auto"/>
            </w:pPr>
          </w:p>
        </w:tc>
      </w:tr>
      <w:tr w:rsidR="00265219" w:rsidRPr="000828D1" w14:paraId="2E4FC235" w14:textId="77777777" w:rsidTr="00E57273">
        <w:trPr>
          <w:trHeight w:val="2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tcPr>
          <w:p w14:paraId="187110E7" w14:textId="77777777" w:rsidR="00265219" w:rsidRPr="00135960" w:rsidRDefault="00265219" w:rsidP="00E57273">
            <w:pPr>
              <w:rPr>
                <w:rFonts w:cs="Times New Roman"/>
              </w:rPr>
            </w:pPr>
            <w:r w:rsidRPr="000828D1">
              <w:sym w:font="Wingdings" w:char="F06F"/>
            </w:r>
            <w:r>
              <w:t xml:space="preserve"> </w:t>
            </w:r>
            <w:r w:rsidRPr="000828D1">
              <w:rPr>
                <w:rFonts w:cs="Times New Roman"/>
              </w:rPr>
              <w:t xml:space="preserve">Learning Objective 4: </w:t>
            </w:r>
            <w:r>
              <w:t>Collect appropriate AWV assessments using common guidelines for these visits.</w:t>
            </w:r>
          </w:p>
          <w:p w14:paraId="44A231A7" w14:textId="77777777" w:rsidR="00265219" w:rsidRDefault="00265219" w:rsidP="00E57273">
            <w:pPr>
              <w:spacing w:after="0" w:line="240" w:lineRule="auto"/>
              <w:rPr>
                <w:rFonts w:cs="Times New Roman"/>
              </w:rPr>
            </w:pPr>
          </w:p>
          <w:p w14:paraId="1D57B54D" w14:textId="77777777" w:rsidR="00265219" w:rsidRDefault="00265219" w:rsidP="00E57273">
            <w:pPr>
              <w:spacing w:after="0" w:line="240" w:lineRule="auto"/>
              <w:rPr>
                <w:rFonts w:cs="Times New Roman"/>
              </w:rPr>
            </w:pPr>
          </w:p>
          <w:p w14:paraId="48D31873" w14:textId="77777777" w:rsidR="00265219" w:rsidRDefault="00265219" w:rsidP="00E57273">
            <w:pPr>
              <w:spacing w:after="0" w:line="240" w:lineRule="auto"/>
              <w:rPr>
                <w:rFonts w:cs="Times New Roman"/>
              </w:rPr>
            </w:pPr>
          </w:p>
          <w:p w14:paraId="655DC692" w14:textId="77777777" w:rsidR="00265219" w:rsidRPr="000828D1" w:rsidRDefault="00265219" w:rsidP="00E572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5997C43A" w14:textId="77777777" w:rsidR="00265219" w:rsidRPr="000828D1" w:rsidRDefault="00265219" w:rsidP="00E57273">
            <w:pPr>
              <w:spacing w:after="0" w:line="240" w:lineRule="auto"/>
            </w:pPr>
          </w:p>
        </w:tc>
      </w:tr>
      <w:tr w:rsidR="00265219" w:rsidRPr="000828D1" w14:paraId="2D077292" w14:textId="77777777" w:rsidTr="00E57273">
        <w:trPr>
          <w:trHeight w:val="35"/>
        </w:trPr>
        <w:tc>
          <w:tcPr>
            <w:tcW w:w="5255" w:type="dxa"/>
            <w:tcBorders>
              <w:top w:val="single" w:sz="8" w:space="0" w:color="000000"/>
              <w:left w:val="single" w:sz="8" w:space="0" w:color="000000"/>
              <w:bottom w:val="single" w:sz="8" w:space="0" w:color="000000"/>
              <w:right w:val="single" w:sz="8" w:space="0" w:color="000000"/>
            </w:tcBorders>
            <w:shd w:val="clear" w:color="auto" w:fill="auto"/>
            <w:tcMar>
              <w:top w:w="15" w:type="dxa"/>
              <w:left w:w="72" w:type="dxa"/>
              <w:bottom w:w="0" w:type="dxa"/>
              <w:right w:w="72" w:type="dxa"/>
            </w:tcMar>
            <w:hideMark/>
          </w:tcPr>
          <w:p w14:paraId="44DA3CA0" w14:textId="77777777" w:rsidR="00265219" w:rsidRPr="00135960" w:rsidRDefault="00265219" w:rsidP="00E57273">
            <w:pPr>
              <w:spacing w:after="0"/>
              <w:rPr>
                <w:rFonts w:cs="Times New Roman"/>
              </w:rPr>
            </w:pPr>
            <w:r w:rsidRPr="000828D1">
              <w:sym w:font="Wingdings" w:char="F06F"/>
            </w:r>
            <w:r w:rsidRPr="000828D1">
              <w:t xml:space="preserve"> </w:t>
            </w:r>
            <w:r w:rsidRPr="000828D1">
              <w:rPr>
                <w:rFonts w:cs="Times New Roman"/>
              </w:rPr>
              <w:t xml:space="preserve">Learning Objective 5: </w:t>
            </w:r>
            <w:r>
              <w:t>Practice collaboratively with other health care workers to follow-up on relevant AWV assessment findings.</w:t>
            </w:r>
          </w:p>
          <w:p w14:paraId="0354AA02" w14:textId="77777777" w:rsidR="00265219" w:rsidRDefault="00265219" w:rsidP="00E57273">
            <w:pPr>
              <w:spacing w:after="0" w:line="240" w:lineRule="auto"/>
              <w:rPr>
                <w:u w:val="single"/>
              </w:rPr>
            </w:pPr>
          </w:p>
          <w:p w14:paraId="620AC712" w14:textId="77777777" w:rsidR="00265219" w:rsidRDefault="00265219" w:rsidP="00E57273">
            <w:pPr>
              <w:spacing w:after="0" w:line="240" w:lineRule="auto"/>
              <w:rPr>
                <w:rFonts w:cs="Times New Roman"/>
              </w:rPr>
            </w:pPr>
          </w:p>
          <w:p w14:paraId="5283EE28" w14:textId="77777777" w:rsidR="00265219" w:rsidRDefault="00265219" w:rsidP="00E57273">
            <w:pPr>
              <w:spacing w:after="0" w:line="240" w:lineRule="auto"/>
              <w:rPr>
                <w:rFonts w:cs="Times New Roman"/>
              </w:rPr>
            </w:pPr>
          </w:p>
          <w:p w14:paraId="2A54659A" w14:textId="77777777" w:rsidR="00265219" w:rsidRPr="000828D1" w:rsidRDefault="00265219" w:rsidP="00E57273">
            <w:pPr>
              <w:spacing w:after="0" w:line="240" w:lineRule="auto"/>
              <w:rPr>
                <w:rFonts w:cs="Times New Roman"/>
              </w:rPr>
            </w:pPr>
          </w:p>
        </w:tc>
        <w:tc>
          <w:tcPr>
            <w:tcW w:w="4085" w:type="dxa"/>
            <w:tcBorders>
              <w:top w:val="single" w:sz="8" w:space="0" w:color="000000"/>
              <w:left w:val="single" w:sz="8" w:space="0" w:color="000000"/>
              <w:bottom w:val="single" w:sz="8" w:space="0" w:color="000000"/>
              <w:right w:val="single" w:sz="8" w:space="0" w:color="000000"/>
            </w:tcBorders>
          </w:tcPr>
          <w:p w14:paraId="02CA7C19" w14:textId="77777777" w:rsidR="00265219" w:rsidRPr="000828D1" w:rsidRDefault="00265219" w:rsidP="00E57273">
            <w:pPr>
              <w:spacing w:after="0" w:line="240" w:lineRule="auto"/>
            </w:pPr>
          </w:p>
        </w:tc>
      </w:tr>
    </w:tbl>
    <w:p w14:paraId="16F4102D" w14:textId="4E6074D8" w:rsidR="005E7E86" w:rsidRPr="00265219" w:rsidRDefault="005E7E86" w:rsidP="00265219">
      <w:pPr>
        <w:rPr>
          <w:b/>
        </w:rPr>
      </w:pPr>
      <w:bookmarkStart w:id="0" w:name="_GoBack"/>
      <w:bookmarkEnd w:id="0"/>
    </w:p>
    <w:sectPr w:rsidR="005E7E86" w:rsidRPr="0026521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32600B" w14:textId="77777777" w:rsidR="006415A7" w:rsidRDefault="006415A7" w:rsidP="006415A7">
      <w:pPr>
        <w:spacing w:after="0" w:line="240" w:lineRule="auto"/>
      </w:pPr>
      <w:r>
        <w:separator/>
      </w:r>
    </w:p>
  </w:endnote>
  <w:endnote w:type="continuationSeparator" w:id="0">
    <w:p w14:paraId="1544669B" w14:textId="77777777" w:rsidR="006415A7" w:rsidRDefault="006415A7" w:rsidP="0064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CEBBA" w14:textId="77777777" w:rsidR="006415A7" w:rsidRDefault="0064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C9FF2" w14:textId="77777777" w:rsidR="006415A7" w:rsidRDefault="006415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38B33" w14:textId="77777777" w:rsidR="006415A7" w:rsidRDefault="006415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E1005" w14:textId="77777777" w:rsidR="006415A7" w:rsidRDefault="006415A7" w:rsidP="006415A7">
      <w:pPr>
        <w:spacing w:after="0" w:line="240" w:lineRule="auto"/>
      </w:pPr>
      <w:r>
        <w:separator/>
      </w:r>
    </w:p>
  </w:footnote>
  <w:footnote w:type="continuationSeparator" w:id="0">
    <w:p w14:paraId="69C41412" w14:textId="77777777" w:rsidR="006415A7" w:rsidRDefault="006415A7" w:rsidP="00641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078D7" w14:textId="77777777" w:rsidR="006415A7" w:rsidRDefault="00641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1A925" w14:textId="77777777" w:rsidR="006415A7" w:rsidRDefault="006415A7" w:rsidP="006415A7">
    <w:pPr>
      <w:pStyle w:val="Header"/>
      <w:ind w:left="1260"/>
    </w:pPr>
    <w:r>
      <w:rPr>
        <w:noProof/>
      </w:rPr>
      <w:drawing>
        <wp:anchor distT="0" distB="0" distL="114300" distR="114300" simplePos="0" relativeHeight="251659264" behindDoc="0" locked="0" layoutInCell="1" allowOverlap="1" wp14:anchorId="3693F220" wp14:editId="64BC7F81">
          <wp:simplePos x="0" y="0"/>
          <wp:positionH relativeFrom="column">
            <wp:posOffset>0</wp:posOffset>
          </wp:positionH>
          <wp:positionV relativeFrom="paragraph">
            <wp:posOffset>-66675</wp:posOffset>
          </wp:positionV>
          <wp:extent cx="650718" cy="438150"/>
          <wp:effectExtent l="0" t="0" r="0" b="0"/>
          <wp:wrapNone/>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0718" cy="438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UW School of Nursing </w:t>
    </w:r>
  </w:p>
  <w:p w14:paraId="3FC2BD3E" w14:textId="77777777" w:rsidR="006415A7" w:rsidRDefault="006415A7" w:rsidP="006415A7">
    <w:pPr>
      <w:pStyle w:val="Header"/>
      <w:ind w:left="1260"/>
    </w:pPr>
    <w:r>
      <w:t>Simulation Center</w:t>
    </w:r>
  </w:p>
  <w:p w14:paraId="2CE2D455" w14:textId="77777777" w:rsidR="006415A7" w:rsidRPr="006415A7" w:rsidRDefault="006415A7" w:rsidP="00641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F74B1" w14:textId="77777777" w:rsidR="006415A7" w:rsidRDefault="006415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A7"/>
    <w:rsid w:val="00265219"/>
    <w:rsid w:val="005B5DEE"/>
    <w:rsid w:val="005E7E86"/>
    <w:rsid w:val="00641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F199"/>
  <w15:chartTrackingRefBased/>
  <w15:docId w15:val="{6E7B4D8E-3AC2-4624-8005-54CFFBFB9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2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5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5A7"/>
  </w:style>
  <w:style w:type="paragraph" w:styleId="Footer">
    <w:name w:val="footer"/>
    <w:basedOn w:val="Normal"/>
    <w:link w:val="FooterChar"/>
    <w:uiPriority w:val="99"/>
    <w:unhideWhenUsed/>
    <w:rsid w:val="006415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57F9CD386C144C9E75873B6E887123" ma:contentTypeVersion="13" ma:contentTypeDescription="Create a new document." ma:contentTypeScope="" ma:versionID="cbb4962f91b725f9b6c0875f5bf1c7a6">
  <xsd:schema xmlns:xsd="http://www.w3.org/2001/XMLSchema" xmlns:xs="http://www.w3.org/2001/XMLSchema" xmlns:p="http://schemas.microsoft.com/office/2006/metadata/properties" xmlns:ns3="576ac59e-7be6-4b1e-8bcb-fd1e356e8385" xmlns:ns4="551f885b-6d1e-466c-b59e-001b6ffdf026" targetNamespace="http://schemas.microsoft.com/office/2006/metadata/properties" ma:root="true" ma:fieldsID="3f67faccf4b578b58439e643dce10400" ns3:_="" ns4:_="">
    <xsd:import namespace="576ac59e-7be6-4b1e-8bcb-fd1e356e8385"/>
    <xsd:import namespace="551f885b-6d1e-466c-b59e-001b6ffdf0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c59e-7be6-4b1e-8bcb-fd1e356e83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f885b-6d1e-466c-b59e-001b6ffdf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12587-254B-495C-A048-277518170E54}">
  <ds:schemaRefs>
    <ds:schemaRef ds:uri="http://schemas.microsoft.com/sharepoint/v3/contenttype/forms"/>
  </ds:schemaRefs>
</ds:datastoreItem>
</file>

<file path=customXml/itemProps2.xml><?xml version="1.0" encoding="utf-8"?>
<ds:datastoreItem xmlns:ds="http://schemas.openxmlformats.org/officeDocument/2006/customXml" ds:itemID="{9EA968DA-24FD-4ED1-AC7F-1612CF549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c59e-7be6-4b1e-8bcb-fd1e356e8385"/>
    <ds:schemaRef ds:uri="551f885b-6d1e-466c-b59e-001b6ffdf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62495E-9249-4BA3-9F55-4546F4814F8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551f885b-6d1e-466c-b59e-001b6ffdf026"/>
    <ds:schemaRef ds:uri="576ac59e-7be6-4b1e-8bcb-fd1e356e838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Washinton - SoN</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Taibi Buchanan</dc:creator>
  <cp:keywords/>
  <dc:description/>
  <cp:lastModifiedBy>Diana Taibi Buchanan</cp:lastModifiedBy>
  <cp:revision>3</cp:revision>
  <dcterms:created xsi:type="dcterms:W3CDTF">2020-09-08T22:26:00Z</dcterms:created>
  <dcterms:modified xsi:type="dcterms:W3CDTF">2020-09-08T22:26:00Z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0x010100BB57F9CD386C144C9E75873B6E887123</vt:lpwstr>
  </property>
</Properties>
</file>